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6F" w:rsidRPr="00422E6F" w:rsidRDefault="00422E6F">
      <w:pPr>
        <w:rPr>
          <w:b/>
          <w:noProof/>
          <w:color w:val="000000"/>
          <w:sz w:val="28"/>
          <w:szCs w:val="28"/>
          <w:shd w:val="clear" w:color="auto" w:fill="FFFFFF"/>
        </w:rPr>
      </w:pPr>
      <w:permStart w:id="0" w:edGrp="everyone"/>
      <w:permEnd w:id="0"/>
      <w:r w:rsidRPr="00422E6F">
        <w:rPr>
          <w:b/>
          <w:noProof/>
          <w:color w:val="000000"/>
          <w:sz w:val="28"/>
          <w:szCs w:val="28"/>
          <w:shd w:val="clear" w:color="auto" w:fill="FFFFFF"/>
        </w:rPr>
        <w:t xml:space="preserve">Grant Aims to Deliver First Stem-Cell Immunotherapy in Ovarian Cancer </w:t>
      </w:r>
    </w:p>
    <w:p w:rsidR="00422E6F" w:rsidRPr="00422E6F" w:rsidRDefault="00422E6F" w:rsidP="00422E6F">
      <w:pPr>
        <w:shd w:val="clear" w:color="auto" w:fill="FFFFFF"/>
        <w:spacing w:after="0" w:line="240" w:lineRule="auto"/>
        <w:rPr>
          <w:rFonts w:ascii="Arial" w:eastAsia="Times New Roman" w:hAnsi="Arial" w:cs="Arial"/>
          <w:noProof/>
          <w:color w:val="666666"/>
          <w:sz w:val="18"/>
          <w:szCs w:val="18"/>
        </w:rPr>
      </w:pPr>
      <w:r w:rsidRPr="00422E6F">
        <w:rPr>
          <w:rFonts w:ascii="Arial" w:eastAsia="Times New Roman" w:hAnsi="Arial" w:cs="Arial"/>
          <w:noProof/>
          <w:color w:val="666666"/>
          <w:sz w:val="18"/>
          <w:szCs w:val="18"/>
        </w:rPr>
        <w:t>Christin Melton</w:t>
      </w:r>
    </w:p>
    <w:p w:rsidR="00422E6F" w:rsidRPr="00422E6F" w:rsidRDefault="00422E6F" w:rsidP="00422E6F">
      <w:pPr>
        <w:shd w:val="clear" w:color="auto" w:fill="FFFFFF"/>
        <w:spacing w:after="0" w:line="240" w:lineRule="auto"/>
        <w:rPr>
          <w:rFonts w:ascii="Arial" w:eastAsia="Times New Roman" w:hAnsi="Arial" w:cs="Arial"/>
          <w:noProof/>
          <w:color w:val="666666"/>
          <w:sz w:val="18"/>
          <w:szCs w:val="18"/>
        </w:rPr>
      </w:pPr>
      <w:r w:rsidRPr="00422E6F">
        <w:rPr>
          <w:rFonts w:ascii="Arial" w:eastAsia="Times New Roman" w:hAnsi="Arial" w:cs="Arial"/>
          <w:b/>
          <w:bCs/>
          <w:noProof/>
          <w:color w:val="666666"/>
          <w:sz w:val="18"/>
          <w:szCs w:val="18"/>
        </w:rPr>
        <w:t>Published Online:</w:t>
      </w:r>
      <w:r w:rsidRPr="00422E6F">
        <w:rPr>
          <w:rFonts w:ascii="Arial" w:eastAsia="Times New Roman" w:hAnsi="Arial" w:cs="Arial"/>
          <w:noProof/>
          <w:color w:val="666666"/>
          <w:sz w:val="18"/>
        </w:rPr>
        <w:t> </w:t>
      </w:r>
      <w:r w:rsidRPr="00422E6F">
        <w:rPr>
          <w:rFonts w:ascii="Arial" w:eastAsia="Times New Roman" w:hAnsi="Arial" w:cs="Arial"/>
          <w:noProof/>
          <w:color w:val="666666"/>
          <w:sz w:val="18"/>
          <w:szCs w:val="18"/>
        </w:rPr>
        <w:t>Monday, January 19, 2015</w:t>
      </w:r>
    </w:p>
    <w:p w:rsidR="00422E6F" w:rsidRPr="00422E6F" w:rsidRDefault="00A0266F" w:rsidP="00422E6F">
      <w:pPr>
        <w:shd w:val="clear" w:color="auto" w:fill="FFFFFF"/>
        <w:spacing w:after="0" w:line="240" w:lineRule="auto"/>
        <w:rPr>
          <w:rFonts w:ascii="Times New Roman" w:eastAsia="Times New Roman" w:hAnsi="Times New Roman" w:cs="Times New Roman"/>
          <w:noProof/>
          <w:color w:val="000000"/>
          <w:sz w:val="27"/>
          <w:szCs w:val="27"/>
        </w:rPr>
      </w:pPr>
      <w:hyperlink r:id="rId5" w:tgtFrame="_blank" w:history="1">
        <w:r w:rsidR="00422E6F" w:rsidRPr="00422E6F">
          <w:rPr>
            <w:rFonts w:ascii="Times New Roman" w:eastAsia="Times New Roman" w:hAnsi="Times New Roman" w:cs="Times New Roman"/>
            <w:noProof/>
            <w:color w:val="666666"/>
            <w:sz w:val="27"/>
          </w:rPr>
          <w:t> </w:t>
        </w:r>
      </w:hyperlink>
      <w:hyperlink r:id="rId6" w:tgtFrame="_blank" w:history="1">
        <w:r w:rsidR="00422E6F" w:rsidRPr="00422E6F">
          <w:rPr>
            <w:rFonts w:ascii="Times New Roman" w:eastAsia="Times New Roman" w:hAnsi="Times New Roman" w:cs="Times New Roman"/>
            <w:noProof/>
            <w:color w:val="666666"/>
            <w:sz w:val="27"/>
          </w:rPr>
          <w:t> </w:t>
        </w:r>
      </w:hyperlink>
      <w:r w:rsidR="00422E6F" w:rsidRPr="00422E6F">
        <w:rPr>
          <w:rFonts w:ascii="Times New Roman" w:eastAsia="Times New Roman" w:hAnsi="Times New Roman" w:cs="Times New Roman"/>
          <w:noProof/>
          <w:color w:val="000000"/>
          <w:sz w:val="27"/>
        </w:rPr>
        <w:t>   </w:t>
      </w:r>
    </w:p>
    <w:p w:rsidR="00422E6F" w:rsidRPr="00422E6F" w:rsidRDefault="00422E6F" w:rsidP="00422E6F">
      <w:pPr>
        <w:shd w:val="clear" w:color="auto" w:fill="DBDBDB"/>
        <w:spacing w:after="0" w:line="195" w:lineRule="atLeast"/>
        <w:jc w:val="center"/>
        <w:rPr>
          <w:rFonts w:ascii="Arial" w:eastAsia="Times New Roman" w:hAnsi="Arial" w:cs="Arial"/>
          <w:b/>
          <w:bCs/>
          <w:noProof/>
          <w:color w:val="003767"/>
          <w:sz w:val="18"/>
          <w:szCs w:val="18"/>
        </w:rPr>
      </w:pPr>
      <w:r w:rsidRPr="00422E6F">
        <w:rPr>
          <w:rFonts w:ascii="Arial" w:eastAsia="Times New Roman" w:hAnsi="Arial" w:cs="Arial"/>
          <w:b/>
          <w:bCs/>
          <w:noProof/>
          <w:color w:val="003767"/>
          <w:sz w:val="18"/>
          <w:szCs w:val="18"/>
        </w:rPr>
        <w:drawing>
          <wp:inline distT="0" distB="0" distL="0" distR="0">
            <wp:extent cx="1460500" cy="2190750"/>
            <wp:effectExtent l="19050" t="0" r="6350" b="0"/>
            <wp:docPr id="3" name="Picture 3" descr="Dr Alexandria P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Alexandria Phan"/>
                    <pic:cNvPicPr>
                      <a:picLocks noChangeAspect="1" noChangeArrowheads="1"/>
                    </pic:cNvPicPr>
                  </pic:nvPicPr>
                  <pic:blipFill>
                    <a:blip r:embed="rId7" cstate="print"/>
                    <a:srcRect/>
                    <a:stretch>
                      <a:fillRect/>
                    </a:stretch>
                  </pic:blipFill>
                  <pic:spPr bwMode="auto">
                    <a:xfrm>
                      <a:off x="0" y="0"/>
                      <a:ext cx="1460500" cy="2190750"/>
                    </a:xfrm>
                    <a:prstGeom prst="rect">
                      <a:avLst/>
                    </a:prstGeom>
                    <a:noFill/>
                    <a:ln w="9525">
                      <a:noFill/>
                      <a:miter lim="800000"/>
                      <a:headEnd/>
                      <a:tailEnd/>
                    </a:ln>
                  </pic:spPr>
                </pic:pic>
              </a:graphicData>
            </a:graphic>
          </wp:inline>
        </w:drawing>
      </w:r>
    </w:p>
    <w:p w:rsidR="00422E6F" w:rsidRPr="00422E6F" w:rsidRDefault="00422E6F" w:rsidP="00422E6F">
      <w:pPr>
        <w:shd w:val="clear" w:color="auto" w:fill="DBDBDB"/>
        <w:spacing w:before="75" w:after="75" w:line="195" w:lineRule="atLeast"/>
        <w:jc w:val="center"/>
        <w:rPr>
          <w:rFonts w:ascii="Arial" w:eastAsia="Times New Roman" w:hAnsi="Arial" w:cs="Arial"/>
          <w:b/>
          <w:bCs/>
          <w:noProof/>
          <w:color w:val="003767"/>
          <w:sz w:val="18"/>
          <w:szCs w:val="18"/>
        </w:rPr>
      </w:pPr>
      <w:r w:rsidRPr="00422E6F">
        <w:rPr>
          <w:rFonts w:ascii="Arial" w:eastAsia="Times New Roman" w:hAnsi="Arial" w:cs="Arial"/>
          <w:b/>
          <w:bCs/>
          <w:noProof/>
          <w:color w:val="003767"/>
          <w:sz w:val="18"/>
          <w:szCs w:val="18"/>
        </w:rPr>
        <w:t>Kunle Odunsi, MD, PhD</w:t>
      </w:r>
    </w:p>
    <w:p w:rsidR="00422E6F" w:rsidRPr="00422E6F" w:rsidRDefault="00422E6F" w:rsidP="00422E6F">
      <w:pPr>
        <w:shd w:val="clear" w:color="auto" w:fill="FFFFFF"/>
        <w:spacing w:after="0" w:line="300" w:lineRule="atLeast"/>
        <w:rPr>
          <w:rFonts w:ascii="Arial" w:eastAsia="Times New Roman" w:hAnsi="Arial" w:cs="Arial"/>
          <w:noProof/>
          <w:color w:val="000000"/>
          <w:sz w:val="23"/>
          <w:szCs w:val="23"/>
        </w:rPr>
      </w:pPr>
      <w:r w:rsidRPr="00422E6F">
        <w:rPr>
          <w:rFonts w:ascii="Arial" w:eastAsia="Times New Roman" w:hAnsi="Arial" w:cs="Arial"/>
          <w:noProof/>
          <w:color w:val="000000"/>
          <w:sz w:val="23"/>
          <w:szCs w:val="23"/>
        </w:rPr>
        <w:t>The New York State Stem Cell Science Program (NYSTEM) recently awarded a 4-year $11.9 million grant to Roswell Park Cancer Institute (RPCI) in Buffalo, New York, to fund research and development of a stem-cell based treatment for ovarian cancer. Kunle Odunsi, MD, PhD, FRCOG, FACOG, executive director of RPCI’s Center for Immunotherapy, and his team are pioneers in immunotherapy research for ovarian cancer, and he spoke with Targeted Oncology about how the grant will contribute to their efforts. He also explained their progress in reengineering adult hematopoietic stem cells (HSCs) to fight ovarian cancer and the possibilities of adoptive T-cell therapy.</w:t>
      </w:r>
      <w:r w:rsidRPr="00422E6F">
        <w:rPr>
          <w:rFonts w:ascii="Arial" w:eastAsia="Times New Roman" w:hAnsi="Arial" w:cs="Arial"/>
          <w:noProof/>
          <w:color w:val="000000"/>
          <w:sz w:val="23"/>
          <w:szCs w:val="23"/>
        </w:rPr>
        <w:br/>
      </w:r>
      <w:r w:rsidRPr="00422E6F">
        <w:rPr>
          <w:rFonts w:ascii="Arial" w:eastAsia="Times New Roman" w:hAnsi="Arial" w:cs="Arial"/>
          <w:noProof/>
          <w:color w:val="000000"/>
          <w:sz w:val="23"/>
          <w:szCs w:val="23"/>
        </w:rPr>
        <w:br/>
        <w:t>The American Cancer Society estimates that in 2015, more than 21,000 women will receive an ovarian cancer diagnosis and approximately 14,000 women will die of the disease.</w:t>
      </w:r>
      <w:r w:rsidRPr="00422E6F">
        <w:rPr>
          <w:rFonts w:ascii="Arial" w:eastAsia="Times New Roman" w:hAnsi="Arial" w:cs="Arial"/>
          <w:noProof/>
          <w:color w:val="000000"/>
          <w:sz w:val="23"/>
          <w:szCs w:val="23"/>
          <w:vertAlign w:val="superscript"/>
        </w:rPr>
        <w:t>1</w:t>
      </w:r>
      <w:r w:rsidRPr="00422E6F">
        <w:rPr>
          <w:rFonts w:ascii="Arial" w:eastAsia="Times New Roman" w:hAnsi="Arial" w:cs="Arial"/>
          <w:noProof/>
          <w:color w:val="000000"/>
          <w:sz w:val="23"/>
        </w:rPr>
        <w:t> </w:t>
      </w:r>
      <w:r w:rsidRPr="00422E6F">
        <w:rPr>
          <w:rFonts w:ascii="Arial" w:eastAsia="Times New Roman" w:hAnsi="Arial" w:cs="Arial"/>
          <w:noProof/>
          <w:color w:val="000000"/>
          <w:sz w:val="23"/>
          <w:szCs w:val="23"/>
        </w:rPr>
        <w:t>Ovarian cancer is aggressive, and many women have advanced disease at diagnosis.</w:t>
      </w:r>
      <w:r w:rsidRPr="00422E6F">
        <w:rPr>
          <w:rFonts w:ascii="Arial" w:eastAsia="Times New Roman" w:hAnsi="Arial" w:cs="Arial"/>
          <w:noProof/>
          <w:color w:val="000000"/>
          <w:sz w:val="23"/>
          <w:szCs w:val="23"/>
          <w:vertAlign w:val="superscript"/>
        </w:rPr>
        <w:t>2</w:t>
      </w:r>
      <w:r w:rsidRPr="00422E6F">
        <w:rPr>
          <w:rFonts w:ascii="Arial" w:eastAsia="Times New Roman" w:hAnsi="Arial" w:cs="Arial"/>
          <w:noProof/>
          <w:color w:val="000000"/>
          <w:sz w:val="23"/>
        </w:rPr>
        <w:t> </w:t>
      </w:r>
      <w:r w:rsidRPr="00422E6F">
        <w:rPr>
          <w:rFonts w:ascii="Arial" w:eastAsia="Times New Roman" w:hAnsi="Arial" w:cs="Arial"/>
          <w:noProof/>
          <w:color w:val="000000"/>
          <w:sz w:val="23"/>
          <w:szCs w:val="23"/>
        </w:rPr>
        <w:t>Approximately 85% of those who achieve remission will relapse, and median survival for patients with relapse is 12 to 24 months.</w:t>
      </w:r>
      <w:r w:rsidRPr="00422E6F">
        <w:rPr>
          <w:rFonts w:ascii="Arial" w:eastAsia="Times New Roman" w:hAnsi="Arial" w:cs="Arial"/>
          <w:noProof/>
          <w:color w:val="000000"/>
          <w:sz w:val="23"/>
          <w:szCs w:val="23"/>
          <w:vertAlign w:val="superscript"/>
        </w:rPr>
        <w:t>2</w:t>
      </w:r>
      <w:r w:rsidRPr="00422E6F">
        <w:rPr>
          <w:rFonts w:ascii="Arial" w:eastAsia="Times New Roman" w:hAnsi="Arial" w:cs="Arial"/>
          <w:noProof/>
          <w:color w:val="000000"/>
          <w:sz w:val="23"/>
        </w:rPr>
        <w:t> </w:t>
      </w:r>
      <w:r w:rsidRPr="00422E6F">
        <w:rPr>
          <w:rFonts w:ascii="Arial" w:eastAsia="Times New Roman" w:hAnsi="Arial" w:cs="Arial"/>
          <w:noProof/>
          <w:color w:val="000000"/>
          <w:sz w:val="23"/>
          <w:szCs w:val="23"/>
        </w:rPr>
        <w:t>A great need exists for new therapies, particularly for women with epithelial ovarian cancer whose disease is platinum-resistant or who relapse after treatment with a platinum-based regimen. Odunsi and his colleagues at RPCI are hopeful that the stem-cell based immunotherapy they are developing for epithelial ovarian cancer will someday help improve these dire statistics.</w:t>
      </w:r>
    </w:p>
    <w:p w:rsidR="00422E6F" w:rsidRPr="00422E6F" w:rsidRDefault="00422E6F" w:rsidP="00422E6F">
      <w:pPr>
        <w:shd w:val="clear" w:color="auto" w:fill="FFFFFF"/>
        <w:spacing w:before="100" w:beforeAutospacing="1" w:after="100" w:afterAutospacing="1" w:line="300" w:lineRule="atLeast"/>
        <w:outlineLvl w:val="3"/>
        <w:rPr>
          <w:rFonts w:ascii="Arial" w:eastAsia="Times New Roman" w:hAnsi="Arial" w:cs="Arial"/>
          <w:b/>
          <w:bCs/>
          <w:noProof/>
          <w:color w:val="000000"/>
          <w:sz w:val="24"/>
          <w:szCs w:val="24"/>
        </w:rPr>
      </w:pPr>
      <w:r w:rsidRPr="00422E6F">
        <w:rPr>
          <w:rFonts w:ascii="Arial" w:eastAsia="Times New Roman" w:hAnsi="Arial" w:cs="Arial"/>
          <w:b/>
          <w:bCs/>
          <w:i/>
          <w:iCs/>
          <w:noProof/>
          <w:color w:val="000000"/>
          <w:sz w:val="24"/>
          <w:szCs w:val="24"/>
        </w:rPr>
        <w:t>OncLive</w:t>
      </w:r>
      <w:r w:rsidRPr="00422E6F">
        <w:rPr>
          <w:rFonts w:ascii="Arial" w:eastAsia="Times New Roman" w:hAnsi="Arial" w:cs="Arial"/>
          <w:b/>
          <w:bCs/>
          <w:noProof/>
          <w:color w:val="000000"/>
          <w:sz w:val="24"/>
          <w:szCs w:val="24"/>
        </w:rPr>
        <w:t>: How long have you been focused on ovarian cancer research, and what lies behind your efforts?</w:t>
      </w:r>
    </w:p>
    <w:p w:rsidR="00422E6F" w:rsidRPr="00422E6F" w:rsidRDefault="00422E6F" w:rsidP="00422E6F">
      <w:pPr>
        <w:shd w:val="clear" w:color="auto" w:fill="FFFFFF"/>
        <w:spacing w:after="0" w:line="300" w:lineRule="atLeast"/>
        <w:rPr>
          <w:rFonts w:ascii="Arial" w:eastAsia="Times New Roman" w:hAnsi="Arial" w:cs="Arial"/>
          <w:noProof/>
          <w:color w:val="000000"/>
          <w:sz w:val="23"/>
          <w:szCs w:val="23"/>
        </w:rPr>
      </w:pPr>
      <w:r w:rsidRPr="00422E6F">
        <w:rPr>
          <w:rFonts w:ascii="Arial" w:eastAsia="Times New Roman" w:hAnsi="Arial" w:cs="Arial"/>
          <w:b/>
          <w:bCs/>
          <w:noProof/>
          <w:color w:val="000000"/>
          <w:sz w:val="23"/>
        </w:rPr>
        <w:t>Odunsi: </w:t>
      </w:r>
      <w:r w:rsidRPr="00422E6F">
        <w:rPr>
          <w:rFonts w:ascii="Arial" w:eastAsia="Times New Roman" w:hAnsi="Arial" w:cs="Arial"/>
          <w:noProof/>
          <w:color w:val="000000"/>
          <w:sz w:val="23"/>
          <w:szCs w:val="23"/>
        </w:rPr>
        <w:t xml:space="preserve">For more than 10 years now, our team has been studying, in preclinical and clinical settings, several different approaches for delivering immune therapies for ovarian cancer, and we’ve made several important discoveries that we’re applying in our current projects. </w:t>
      </w:r>
      <w:r w:rsidRPr="00422E6F">
        <w:rPr>
          <w:rFonts w:ascii="Arial" w:eastAsia="Times New Roman" w:hAnsi="Arial" w:cs="Arial"/>
          <w:noProof/>
          <w:color w:val="000000"/>
          <w:sz w:val="23"/>
          <w:szCs w:val="23"/>
        </w:rPr>
        <w:lastRenderedPageBreak/>
        <w:t>The desperate need for better, longer-lasting therapies to offer women with ovarian cancer has always been the driving factor behind this work.</w:t>
      </w:r>
    </w:p>
    <w:p w:rsidR="00422E6F" w:rsidRPr="00422E6F" w:rsidRDefault="00422E6F" w:rsidP="00422E6F">
      <w:pPr>
        <w:shd w:val="clear" w:color="auto" w:fill="FFFFFF"/>
        <w:spacing w:before="100" w:beforeAutospacing="1" w:after="100" w:afterAutospacing="1" w:line="300" w:lineRule="atLeast"/>
        <w:outlineLvl w:val="3"/>
        <w:rPr>
          <w:rFonts w:ascii="Arial" w:eastAsia="Times New Roman" w:hAnsi="Arial" w:cs="Arial"/>
          <w:b/>
          <w:bCs/>
          <w:noProof/>
          <w:color w:val="000000"/>
          <w:sz w:val="24"/>
          <w:szCs w:val="24"/>
        </w:rPr>
      </w:pPr>
      <w:r w:rsidRPr="00422E6F">
        <w:rPr>
          <w:rFonts w:ascii="Arial" w:eastAsia="Times New Roman" w:hAnsi="Arial" w:cs="Arial"/>
          <w:b/>
          <w:bCs/>
          <w:noProof/>
          <w:color w:val="000000"/>
          <w:sz w:val="24"/>
          <w:szCs w:val="24"/>
        </w:rPr>
        <w:t>How will the NYSTEM grant further those efforts?</w:t>
      </w:r>
    </w:p>
    <w:p w:rsidR="00422E6F" w:rsidRPr="00422E6F" w:rsidRDefault="00422E6F" w:rsidP="00422E6F">
      <w:pPr>
        <w:shd w:val="clear" w:color="auto" w:fill="FFFFFF"/>
        <w:spacing w:after="0" w:line="300" w:lineRule="atLeast"/>
        <w:rPr>
          <w:rFonts w:ascii="Arial" w:eastAsia="Times New Roman" w:hAnsi="Arial" w:cs="Arial"/>
          <w:noProof/>
          <w:color w:val="000000"/>
          <w:sz w:val="23"/>
          <w:szCs w:val="23"/>
        </w:rPr>
      </w:pPr>
      <w:r w:rsidRPr="00422E6F">
        <w:rPr>
          <w:rFonts w:ascii="Arial" w:eastAsia="Times New Roman" w:hAnsi="Arial" w:cs="Arial"/>
          <w:noProof/>
          <w:color w:val="000000"/>
          <w:sz w:val="23"/>
          <w:szCs w:val="23"/>
        </w:rPr>
        <w:t>The NYSTEM grant will support the first clinical trial to utilize adult HSCs in cancer immunotherapy. It is tremendously important support that allows us to leverage other resources and fast-track our efforts to get these therapies to patients.</w:t>
      </w:r>
    </w:p>
    <w:p w:rsidR="00422E6F" w:rsidRPr="00422E6F" w:rsidRDefault="00422E6F" w:rsidP="00422E6F">
      <w:pPr>
        <w:shd w:val="clear" w:color="auto" w:fill="FFFFFF"/>
        <w:spacing w:before="100" w:beforeAutospacing="1" w:after="100" w:afterAutospacing="1" w:line="300" w:lineRule="atLeast"/>
        <w:outlineLvl w:val="3"/>
        <w:rPr>
          <w:rFonts w:ascii="Arial" w:eastAsia="Times New Roman" w:hAnsi="Arial" w:cs="Arial"/>
          <w:b/>
          <w:bCs/>
          <w:noProof/>
          <w:color w:val="000000"/>
          <w:sz w:val="24"/>
          <w:szCs w:val="24"/>
        </w:rPr>
      </w:pPr>
      <w:r w:rsidRPr="00422E6F">
        <w:rPr>
          <w:rFonts w:ascii="Arial" w:eastAsia="Times New Roman" w:hAnsi="Arial" w:cs="Arial"/>
          <w:b/>
          <w:bCs/>
          <w:noProof/>
          <w:color w:val="000000"/>
          <w:sz w:val="24"/>
          <w:szCs w:val="24"/>
        </w:rPr>
        <w:t>Is your stem cell approach the first immunotherapy being studied for ovarian cancer?</w:t>
      </w:r>
    </w:p>
    <w:p w:rsidR="00422E6F" w:rsidRPr="00422E6F" w:rsidRDefault="00422E6F" w:rsidP="00422E6F">
      <w:pPr>
        <w:shd w:val="clear" w:color="auto" w:fill="FFFFFF"/>
        <w:spacing w:after="0" w:line="300" w:lineRule="atLeast"/>
        <w:rPr>
          <w:rFonts w:ascii="Arial" w:eastAsia="Times New Roman" w:hAnsi="Arial" w:cs="Arial"/>
          <w:noProof/>
          <w:color w:val="000000"/>
          <w:sz w:val="23"/>
          <w:szCs w:val="23"/>
        </w:rPr>
      </w:pPr>
      <w:r w:rsidRPr="00422E6F">
        <w:rPr>
          <w:rFonts w:ascii="Arial" w:eastAsia="Times New Roman" w:hAnsi="Arial" w:cs="Arial"/>
          <w:noProof/>
          <w:color w:val="000000"/>
          <w:sz w:val="23"/>
          <w:szCs w:val="23"/>
        </w:rPr>
        <w:t>This is the first study, to our knowledge, that will directly examine the potential of reprograming adult HSCs into cancer-fighting immune cells able to provide long-term control of tumor growth. Previous studies by us and others have utilized mature immune cells in adoptive cellular therapy of cancers. Our pioneering NY-ESO-1 vaccine studies were the first studies to harness the potential of the patient’s own immune system to mount a response against their ovarian cancer cells.</w:t>
      </w:r>
      <w:r w:rsidRPr="00422E6F">
        <w:rPr>
          <w:rFonts w:ascii="Arial" w:eastAsia="Times New Roman" w:hAnsi="Arial" w:cs="Arial"/>
          <w:noProof/>
          <w:color w:val="000000"/>
          <w:sz w:val="23"/>
          <w:szCs w:val="23"/>
        </w:rPr>
        <w:br/>
      </w:r>
      <w:r w:rsidRPr="00422E6F">
        <w:rPr>
          <w:rFonts w:ascii="Arial" w:eastAsia="Times New Roman" w:hAnsi="Arial" w:cs="Arial"/>
          <w:noProof/>
          <w:color w:val="000000"/>
          <w:sz w:val="23"/>
          <w:szCs w:val="23"/>
        </w:rPr>
        <w:br/>
        <w:t>There are many types of immunotherapy, including but not limited to immunomodulatory agents, monoclonal antibody therapy, vaccines, and cellular therapy. Each of these therapeutic strategies is tailored for the patient depending on the type and stage of his or her disease.</w:t>
      </w:r>
    </w:p>
    <w:p w:rsidR="00422E6F" w:rsidRPr="00422E6F" w:rsidRDefault="00422E6F" w:rsidP="00422E6F">
      <w:pPr>
        <w:shd w:val="clear" w:color="auto" w:fill="FFFFFF"/>
        <w:spacing w:before="100" w:beforeAutospacing="1" w:after="100" w:afterAutospacing="1" w:line="300" w:lineRule="atLeast"/>
        <w:outlineLvl w:val="3"/>
        <w:rPr>
          <w:rFonts w:ascii="Arial" w:eastAsia="Times New Roman" w:hAnsi="Arial" w:cs="Arial"/>
          <w:b/>
          <w:bCs/>
          <w:noProof/>
          <w:color w:val="000000"/>
          <w:sz w:val="24"/>
          <w:szCs w:val="24"/>
        </w:rPr>
      </w:pPr>
      <w:r w:rsidRPr="00422E6F">
        <w:rPr>
          <w:rFonts w:ascii="Arial" w:eastAsia="Times New Roman" w:hAnsi="Arial" w:cs="Arial"/>
          <w:b/>
          <w:bCs/>
          <w:noProof/>
          <w:color w:val="000000"/>
          <w:sz w:val="24"/>
          <w:szCs w:val="24"/>
        </w:rPr>
        <w:t>What have your studies shown so far with this approach?</w:t>
      </w:r>
    </w:p>
    <w:p w:rsidR="00422E6F" w:rsidRPr="00422E6F" w:rsidRDefault="00422E6F" w:rsidP="00422E6F">
      <w:pPr>
        <w:shd w:val="clear" w:color="auto" w:fill="FFFFFF"/>
        <w:spacing w:after="0" w:line="300" w:lineRule="atLeast"/>
        <w:rPr>
          <w:rFonts w:ascii="Arial" w:eastAsia="Times New Roman" w:hAnsi="Arial" w:cs="Arial"/>
          <w:noProof/>
          <w:color w:val="000000"/>
          <w:sz w:val="23"/>
          <w:szCs w:val="23"/>
        </w:rPr>
      </w:pPr>
      <w:r w:rsidRPr="00422E6F">
        <w:rPr>
          <w:rFonts w:ascii="Arial" w:eastAsia="Times New Roman" w:hAnsi="Arial" w:cs="Arial"/>
          <w:noProof/>
          <w:color w:val="000000"/>
          <w:sz w:val="23"/>
          <w:szCs w:val="23"/>
        </w:rPr>
        <w:t>We have a lot of data on the ability of the immune system to recognize and control ovarian cancer. Data from our preclinical studies using stem cells are not yet published, but we have demonstrated that adult HSCs can be programed to mature into functional antitumor immune cells and that these mature cells persist for a long period, thereby resulting in improved tumor control.</w:t>
      </w:r>
    </w:p>
    <w:p w:rsidR="00422E6F" w:rsidRPr="00422E6F" w:rsidRDefault="00422E6F" w:rsidP="00422E6F">
      <w:pPr>
        <w:shd w:val="clear" w:color="auto" w:fill="FFFFFF"/>
        <w:spacing w:before="100" w:beforeAutospacing="1" w:after="100" w:afterAutospacing="1" w:line="300" w:lineRule="atLeast"/>
        <w:outlineLvl w:val="3"/>
        <w:rPr>
          <w:rFonts w:ascii="Arial" w:eastAsia="Times New Roman" w:hAnsi="Arial" w:cs="Arial"/>
          <w:b/>
          <w:bCs/>
          <w:noProof/>
          <w:color w:val="000000"/>
          <w:sz w:val="24"/>
          <w:szCs w:val="24"/>
        </w:rPr>
      </w:pPr>
      <w:r w:rsidRPr="00422E6F">
        <w:rPr>
          <w:rFonts w:ascii="Arial" w:eastAsia="Times New Roman" w:hAnsi="Arial" w:cs="Arial"/>
          <w:b/>
          <w:bCs/>
          <w:noProof/>
          <w:color w:val="000000"/>
          <w:sz w:val="24"/>
          <w:szCs w:val="24"/>
        </w:rPr>
        <w:t>How are the adult HSCs obtained?</w:t>
      </w:r>
    </w:p>
    <w:p w:rsidR="00422E6F" w:rsidRPr="00422E6F" w:rsidRDefault="00422E6F" w:rsidP="00422E6F">
      <w:pPr>
        <w:shd w:val="clear" w:color="auto" w:fill="FFFFFF"/>
        <w:spacing w:after="0" w:line="300" w:lineRule="atLeast"/>
        <w:rPr>
          <w:rFonts w:ascii="Arial" w:eastAsia="Times New Roman" w:hAnsi="Arial" w:cs="Arial"/>
          <w:noProof/>
          <w:color w:val="000000"/>
          <w:sz w:val="23"/>
          <w:szCs w:val="23"/>
        </w:rPr>
      </w:pPr>
      <w:r w:rsidRPr="00422E6F">
        <w:rPr>
          <w:rFonts w:ascii="Arial" w:eastAsia="Times New Roman" w:hAnsi="Arial" w:cs="Arial"/>
          <w:noProof/>
          <w:color w:val="000000"/>
          <w:sz w:val="23"/>
          <w:szCs w:val="23"/>
        </w:rPr>
        <w:t>Along with mature T cells, adult HSCs are present in blood and are drawn from patients through standard leukapheresis. Based on the expression profile of unique cell surface markers, HSCs are isolated from the blood and can be further engineered to become T cells that have the potential to recognize tumor cells and attack them. Patients receive their own reengineered stem cells.</w:t>
      </w:r>
    </w:p>
    <w:p w:rsidR="00422E6F" w:rsidRPr="00422E6F" w:rsidRDefault="00422E6F" w:rsidP="00422E6F">
      <w:pPr>
        <w:shd w:val="clear" w:color="auto" w:fill="FFFFFF"/>
        <w:spacing w:before="100" w:beforeAutospacing="1" w:after="100" w:afterAutospacing="1" w:line="300" w:lineRule="atLeast"/>
        <w:outlineLvl w:val="3"/>
        <w:rPr>
          <w:rFonts w:ascii="Arial" w:eastAsia="Times New Roman" w:hAnsi="Arial" w:cs="Arial"/>
          <w:b/>
          <w:bCs/>
          <w:noProof/>
          <w:color w:val="000000"/>
          <w:sz w:val="24"/>
          <w:szCs w:val="24"/>
        </w:rPr>
      </w:pPr>
      <w:r w:rsidRPr="00422E6F">
        <w:rPr>
          <w:rFonts w:ascii="Arial" w:eastAsia="Times New Roman" w:hAnsi="Arial" w:cs="Arial"/>
          <w:b/>
          <w:bCs/>
          <w:noProof/>
          <w:color w:val="000000"/>
          <w:sz w:val="24"/>
          <w:szCs w:val="24"/>
        </w:rPr>
        <w:t>How do you reprogram the stem cells to identify and eliminate ovarian cancer cells?</w:t>
      </w:r>
    </w:p>
    <w:p w:rsidR="00422E6F" w:rsidRPr="00422E6F" w:rsidRDefault="00422E6F" w:rsidP="00422E6F">
      <w:pPr>
        <w:shd w:val="clear" w:color="auto" w:fill="FFFFFF"/>
        <w:spacing w:after="0" w:line="300" w:lineRule="atLeast"/>
        <w:rPr>
          <w:rFonts w:ascii="Arial" w:eastAsia="Times New Roman" w:hAnsi="Arial" w:cs="Arial"/>
          <w:noProof/>
          <w:color w:val="000000"/>
          <w:sz w:val="23"/>
          <w:szCs w:val="23"/>
        </w:rPr>
      </w:pPr>
      <w:r w:rsidRPr="00422E6F">
        <w:rPr>
          <w:rFonts w:ascii="Arial" w:eastAsia="Times New Roman" w:hAnsi="Arial" w:cs="Arial"/>
          <w:noProof/>
          <w:color w:val="000000"/>
          <w:sz w:val="23"/>
          <w:szCs w:val="23"/>
        </w:rPr>
        <w:lastRenderedPageBreak/>
        <w:t>Our work has focused on a unique class of tumor antigens known as cancer testis antigens. These are proteins primarily overexpressed on tumor cells and in the adult male testes but not in other normal tissues. This antigen, NY-ESO-1, can be targeted for immune-mediated destruction without causing unwanted damage to normal healthy tissue.</w:t>
      </w:r>
    </w:p>
    <w:p w:rsidR="00422E6F" w:rsidRPr="00422E6F" w:rsidRDefault="00422E6F" w:rsidP="00422E6F">
      <w:pPr>
        <w:rPr>
          <w:rFonts w:ascii="Times New Roman" w:eastAsia="Times New Roman" w:hAnsi="Times New Roman" w:cs="Times New Roman"/>
          <w:noProof/>
          <w:color w:val="000000"/>
          <w:sz w:val="27"/>
          <w:szCs w:val="27"/>
          <w:shd w:val="clear" w:color="auto" w:fill="FFFFFF"/>
        </w:rPr>
      </w:pPr>
    </w:p>
    <w:p w:rsidR="00422E6F" w:rsidRPr="00422E6F" w:rsidRDefault="00422E6F" w:rsidP="00422E6F">
      <w:pPr>
        <w:spacing w:after="0" w:line="240" w:lineRule="auto"/>
        <w:rPr>
          <w:rFonts w:ascii="Arial" w:eastAsia="Times New Roman" w:hAnsi="Arial" w:cs="Arial"/>
          <w:noProof/>
          <w:sz w:val="23"/>
          <w:szCs w:val="23"/>
        </w:rPr>
      </w:pPr>
      <w:r w:rsidRPr="00422E6F">
        <w:rPr>
          <w:rFonts w:ascii="Arial" w:eastAsia="Times New Roman" w:hAnsi="Arial" w:cs="Arial"/>
          <w:noProof/>
          <w:color w:val="000000"/>
          <w:sz w:val="23"/>
          <w:szCs w:val="23"/>
          <w:shd w:val="clear" w:color="auto" w:fill="FFFFFF"/>
        </w:rPr>
        <w:t>Mature T cells with specificity for NY-ESO-1 express a T-cell receptor (TCR). Our group has identified and cloned a novel TCR with specificity for NY-ESO-1. We introduce this molecule into stem cells, effectively reprogramming them to express the NY-ESO-1 TCR. When the reengineered stem cells are infused back into the patient, a portion of the cells expand for life-long self-renewal and the remaining cells develop into mature T cells that have NY-ESO-1 specificity. These T cells represent a distinct subset of immune cells that have the capacity to recognize NY-ESO-1–expressing tumor cells and initiate a series of processes to destroy the tumor cell. This is the basis of the immune-mediated tumor debulking.</w:t>
      </w:r>
      <w:r w:rsidRPr="00422E6F">
        <w:rPr>
          <w:rFonts w:ascii="Arial" w:eastAsia="Times New Roman" w:hAnsi="Arial" w:cs="Arial"/>
          <w:noProof/>
          <w:color w:val="000000"/>
          <w:sz w:val="23"/>
          <w:szCs w:val="23"/>
        </w:rPr>
        <w:br/>
      </w:r>
      <w:r w:rsidRPr="00422E6F">
        <w:rPr>
          <w:rFonts w:ascii="Arial" w:eastAsia="Times New Roman" w:hAnsi="Arial" w:cs="Arial"/>
          <w:noProof/>
          <w:color w:val="000000"/>
          <w:sz w:val="23"/>
          <w:szCs w:val="23"/>
        </w:rPr>
        <w:br/>
      </w:r>
      <w:r w:rsidRPr="00422E6F">
        <w:rPr>
          <w:rFonts w:ascii="Arial" w:eastAsia="Times New Roman" w:hAnsi="Arial" w:cs="Arial"/>
          <w:noProof/>
          <w:color w:val="000000"/>
          <w:sz w:val="23"/>
          <w:szCs w:val="23"/>
          <w:shd w:val="clear" w:color="auto" w:fill="FFFFFF"/>
        </w:rPr>
        <w:t>The stem cells expressing the NY-ESO-1 TCR have the potential to provide a life-long source of T cells with specificity for NY-ESO-1–expressing tumor cells.</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How would the stem cells do this? Would it be automatic? And if, for example, a patient developed another primary cancer expressing the same antigen, would the HSCs target that cancer?</w:t>
      </w:r>
    </w:p>
    <w:p w:rsidR="00422E6F" w:rsidRPr="00422E6F" w:rsidRDefault="00422E6F" w:rsidP="00422E6F">
      <w:pPr>
        <w:spacing w:after="0" w:line="240" w:lineRule="auto"/>
        <w:rPr>
          <w:rFonts w:ascii="Arial" w:eastAsia="Times New Roman" w:hAnsi="Arial" w:cs="Arial"/>
          <w:noProof/>
          <w:sz w:val="23"/>
          <w:szCs w:val="23"/>
        </w:rPr>
      </w:pPr>
      <w:r w:rsidRPr="00422E6F">
        <w:rPr>
          <w:rFonts w:ascii="Arial" w:eastAsia="Times New Roman" w:hAnsi="Arial" w:cs="Arial"/>
          <w:noProof/>
          <w:color w:val="000000"/>
          <w:sz w:val="23"/>
          <w:szCs w:val="23"/>
          <w:shd w:val="clear" w:color="auto" w:fill="FFFFFF"/>
        </w:rPr>
        <w:t>The unique aspect of HSCs is their innate capacity for self-renewal and their ability to develop into mature immune cells. The infused HSCs persist and serve as a source of mature T cells. There is the potential for the stem-cell-derived mature T cells to recognize other NY-ESO-1–expressing tumor cells and eliminate them as well.</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Would the HSC immunotherapy you are working on be offered as a frontline therapy or after remission to prevent relapse or as a salvage therapy?</w:t>
      </w:r>
    </w:p>
    <w:p w:rsidR="00422E6F" w:rsidRPr="00422E6F" w:rsidRDefault="00422E6F" w:rsidP="00422E6F">
      <w:pPr>
        <w:spacing w:after="0" w:line="240" w:lineRule="auto"/>
        <w:rPr>
          <w:rFonts w:ascii="Arial" w:eastAsia="Times New Roman" w:hAnsi="Arial" w:cs="Arial"/>
          <w:noProof/>
          <w:sz w:val="23"/>
          <w:szCs w:val="23"/>
        </w:rPr>
      </w:pPr>
      <w:r w:rsidRPr="00422E6F">
        <w:rPr>
          <w:rFonts w:ascii="Arial" w:eastAsia="Times New Roman" w:hAnsi="Arial" w:cs="Arial"/>
          <w:noProof/>
          <w:color w:val="000000"/>
          <w:sz w:val="23"/>
          <w:szCs w:val="23"/>
          <w:shd w:val="clear" w:color="auto" w:fill="FFFFFF"/>
        </w:rPr>
        <w:t>We expect that the stem cell approach will initially be used as salvage therapy. In the future, we anticipate that it may also be used after remission to minimize the risk of relapse.</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Much oncology research has focused on combining immunotherapy with other types of agents, like cytotoxics or targeted therapies; do you anticipate combining HSC immunotherapy with other types of therapy?</w:t>
      </w:r>
    </w:p>
    <w:p w:rsidR="00422E6F" w:rsidRPr="00422E6F" w:rsidRDefault="00422E6F" w:rsidP="00422E6F">
      <w:pPr>
        <w:spacing w:after="0" w:line="240" w:lineRule="auto"/>
        <w:rPr>
          <w:rFonts w:ascii="Arial" w:eastAsia="Times New Roman" w:hAnsi="Arial" w:cs="Arial"/>
          <w:noProof/>
          <w:sz w:val="23"/>
          <w:szCs w:val="23"/>
        </w:rPr>
      </w:pPr>
      <w:r w:rsidRPr="00422E6F">
        <w:rPr>
          <w:rFonts w:ascii="Arial" w:eastAsia="Times New Roman" w:hAnsi="Arial" w:cs="Arial"/>
          <w:noProof/>
          <w:color w:val="000000"/>
          <w:sz w:val="23"/>
          <w:szCs w:val="23"/>
          <w:shd w:val="clear" w:color="auto" w:fill="FFFFFF"/>
        </w:rPr>
        <w:t>In this new study, re-engineered stem cell therapy is being utilized to augment the anti-tumor response elicited by the adoptive cell therapy with mature T cells. There are studies under way by our group and others to examine outcomes in treatments that combine immunotherapies.</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Would this therapy be expected to be more effective against certain types of ovarian cancer? For example, would it matter whether the ovarian cancer was BRCA1 positive or negative?</w:t>
      </w:r>
    </w:p>
    <w:p w:rsidR="00422E6F" w:rsidRPr="00422E6F" w:rsidRDefault="00422E6F" w:rsidP="00422E6F">
      <w:pPr>
        <w:spacing w:after="0" w:line="240" w:lineRule="auto"/>
        <w:rPr>
          <w:rFonts w:ascii="Arial" w:eastAsia="Times New Roman" w:hAnsi="Arial" w:cs="Arial"/>
          <w:noProof/>
          <w:sz w:val="23"/>
          <w:szCs w:val="23"/>
        </w:rPr>
      </w:pPr>
      <w:r w:rsidRPr="00422E6F">
        <w:rPr>
          <w:rFonts w:ascii="Arial" w:eastAsia="Times New Roman" w:hAnsi="Arial" w:cs="Arial"/>
          <w:noProof/>
          <w:color w:val="000000"/>
          <w:sz w:val="23"/>
          <w:szCs w:val="23"/>
          <w:shd w:val="clear" w:color="auto" w:fill="FFFFFF"/>
        </w:rPr>
        <w:lastRenderedPageBreak/>
        <w:t>We expect the treatment to be effective against any type of ovarian cancer that expresses the NY-ESO-1 antigen target. While it is a personalized-medicine approach, the treatment strategy we propose is not dependent on BRCA1 or other genetic markers.</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Often, ovarian cancer is not detected until it is advanced. Would the stage of disease at the time of diagnosis be expected to effect outcomes with immunotherapy?</w:t>
      </w:r>
    </w:p>
    <w:p w:rsidR="00422E6F" w:rsidRPr="00422E6F" w:rsidRDefault="00422E6F" w:rsidP="00422E6F">
      <w:pPr>
        <w:spacing w:after="0" w:line="240" w:lineRule="auto"/>
        <w:rPr>
          <w:rFonts w:ascii="Arial" w:eastAsia="Times New Roman" w:hAnsi="Arial" w:cs="Arial"/>
          <w:noProof/>
          <w:sz w:val="23"/>
          <w:szCs w:val="23"/>
        </w:rPr>
      </w:pPr>
      <w:r w:rsidRPr="00422E6F">
        <w:rPr>
          <w:rFonts w:ascii="Arial" w:eastAsia="Times New Roman" w:hAnsi="Arial" w:cs="Arial"/>
          <w:noProof/>
          <w:color w:val="000000"/>
          <w:sz w:val="23"/>
          <w:szCs w:val="23"/>
          <w:shd w:val="clear" w:color="auto" w:fill="FFFFFF"/>
        </w:rPr>
        <w:t>Development of immunotherapies and tumor vaccines is a rapidly growing field. The various types of immunotherapies are selected based on the stage of the disease, as this will improve the likelihood of an antitumor immune response.</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Is there any possible advantage to giving immunotherapy like HSCs to prevent cancer in a woman with high-risk due to a genetic mutation or to prevent relapse in a woman who has an elevated CA-125 level after remission of ovarian cancer?</w:t>
      </w:r>
    </w:p>
    <w:p w:rsidR="00422E6F" w:rsidRPr="00422E6F" w:rsidRDefault="00422E6F" w:rsidP="00422E6F">
      <w:pPr>
        <w:spacing w:after="0" w:line="240" w:lineRule="auto"/>
        <w:rPr>
          <w:rFonts w:ascii="Arial" w:eastAsia="Times New Roman" w:hAnsi="Arial" w:cs="Arial"/>
          <w:noProof/>
          <w:sz w:val="23"/>
          <w:szCs w:val="23"/>
        </w:rPr>
      </w:pPr>
      <w:r w:rsidRPr="00422E6F">
        <w:rPr>
          <w:rFonts w:ascii="Arial" w:eastAsia="Times New Roman" w:hAnsi="Arial" w:cs="Arial"/>
          <w:noProof/>
          <w:color w:val="000000"/>
          <w:sz w:val="23"/>
          <w:szCs w:val="23"/>
          <w:shd w:val="clear" w:color="auto" w:fill="FFFFFF"/>
        </w:rPr>
        <w:t>Using immunotherapy to prevent cancer in high-risk women is conceptually appealing, but this would be a difficult study to perform. However, for a patient who develops elevated CA125 after remission, immunotherapy is an attractive strategy.</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Might the stem cell immunotherapy approach you are working on be effective against other types of cancer?</w:t>
      </w:r>
    </w:p>
    <w:p w:rsidR="00422E6F" w:rsidRPr="00422E6F" w:rsidRDefault="00422E6F" w:rsidP="00422E6F">
      <w:pPr>
        <w:spacing w:after="0" w:line="240" w:lineRule="auto"/>
        <w:rPr>
          <w:rFonts w:ascii="Arial" w:eastAsia="Times New Roman" w:hAnsi="Arial" w:cs="Arial"/>
          <w:noProof/>
          <w:sz w:val="23"/>
          <w:szCs w:val="23"/>
        </w:rPr>
      </w:pPr>
      <w:r w:rsidRPr="00422E6F">
        <w:rPr>
          <w:rFonts w:ascii="Arial" w:eastAsia="Times New Roman" w:hAnsi="Arial" w:cs="Arial"/>
          <w:noProof/>
          <w:color w:val="000000"/>
          <w:sz w:val="23"/>
          <w:szCs w:val="23"/>
          <w:shd w:val="clear" w:color="auto" w:fill="FFFFFF"/>
        </w:rPr>
        <w:t>This approach is first being tested in patients with ovarian cancer, but the biological principle is similar for other types of cancers that express a tumor antigen that is targeted by the TCR. There are a number of such cancers, including melanoma, lung, breast, and colon.</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What are the advantages of immunotherapy over traditional chemotherapy?</w:t>
      </w:r>
    </w:p>
    <w:p w:rsidR="00422E6F" w:rsidRPr="00422E6F" w:rsidRDefault="00422E6F" w:rsidP="00422E6F">
      <w:pPr>
        <w:rPr>
          <w:rFonts w:ascii="Arial" w:eastAsia="Times New Roman" w:hAnsi="Arial" w:cs="Arial"/>
          <w:noProof/>
          <w:color w:val="000000"/>
          <w:sz w:val="23"/>
          <w:szCs w:val="23"/>
          <w:shd w:val="clear" w:color="auto" w:fill="FFFFFF"/>
        </w:rPr>
      </w:pPr>
      <w:r w:rsidRPr="00422E6F">
        <w:rPr>
          <w:rFonts w:ascii="Arial" w:eastAsia="Times New Roman" w:hAnsi="Arial" w:cs="Arial"/>
          <w:noProof/>
          <w:color w:val="000000"/>
          <w:sz w:val="23"/>
          <w:szCs w:val="23"/>
          <w:shd w:val="clear" w:color="auto" w:fill="FFFFFF"/>
        </w:rPr>
        <w:t xml:space="preserve">Traditional chemotherapies poison the tumor cells along with healthy normal cells. The severity of this collateral damage limits the efficacy and long-term use of many types of chemotherapy. One potential advantage of immunotherapies, such as vaccines and adoptive cell therapies, is the ability to minimize unwanted destruction of healthy tissue. Specificity of responses directed against tumor cells is a hallmark of immunotherapies. With the current HSC study, an additional beneficial feature is the potential for generating a life-long source of antitumor mature T cells. </w:t>
      </w:r>
    </w:p>
    <w:p w:rsidR="00422E6F" w:rsidRPr="00422E6F" w:rsidRDefault="00422E6F" w:rsidP="00422E6F">
      <w:pPr>
        <w:shd w:val="clear" w:color="auto" w:fill="FFFFFF"/>
        <w:spacing w:before="100" w:beforeAutospacing="1" w:after="100" w:afterAutospacing="1" w:line="240" w:lineRule="auto"/>
        <w:outlineLvl w:val="3"/>
        <w:rPr>
          <w:rFonts w:ascii="Arial" w:eastAsia="Times New Roman" w:hAnsi="Arial" w:cs="Arial"/>
          <w:b/>
          <w:bCs/>
          <w:noProof/>
          <w:color w:val="000000"/>
          <w:sz w:val="23"/>
          <w:szCs w:val="23"/>
        </w:rPr>
      </w:pPr>
      <w:r w:rsidRPr="00422E6F">
        <w:rPr>
          <w:rFonts w:ascii="Arial" w:eastAsia="Times New Roman" w:hAnsi="Arial" w:cs="Arial"/>
          <w:b/>
          <w:bCs/>
          <w:noProof/>
          <w:color w:val="000000"/>
          <w:sz w:val="23"/>
          <w:szCs w:val="23"/>
        </w:rPr>
        <w:t>References</w:t>
      </w:r>
    </w:p>
    <w:p w:rsidR="00422E6F" w:rsidRPr="00422E6F" w:rsidRDefault="00422E6F" w:rsidP="00422E6F">
      <w:pPr>
        <w:numPr>
          <w:ilvl w:val="0"/>
          <w:numId w:val="1"/>
        </w:numPr>
        <w:shd w:val="clear" w:color="auto" w:fill="FFFFFF"/>
        <w:spacing w:before="100" w:beforeAutospacing="1" w:after="100" w:afterAutospacing="1" w:line="240" w:lineRule="auto"/>
        <w:rPr>
          <w:rFonts w:ascii="Arial" w:eastAsia="Times New Roman" w:hAnsi="Arial" w:cs="Arial"/>
          <w:noProof/>
          <w:color w:val="000000"/>
          <w:sz w:val="23"/>
          <w:szCs w:val="23"/>
        </w:rPr>
      </w:pPr>
      <w:r w:rsidRPr="00422E6F">
        <w:rPr>
          <w:rFonts w:ascii="Arial" w:eastAsia="Times New Roman" w:hAnsi="Arial" w:cs="Arial"/>
          <w:noProof/>
          <w:color w:val="000000"/>
          <w:sz w:val="23"/>
          <w:szCs w:val="23"/>
        </w:rPr>
        <w:t>American Cancer Society. What are the key statistics about ovarian cancer? </w:t>
      </w:r>
      <w:hyperlink r:id="rId8" w:history="1">
        <w:r w:rsidRPr="00422E6F">
          <w:rPr>
            <w:rFonts w:ascii="Arial" w:eastAsia="Times New Roman" w:hAnsi="Arial" w:cs="Arial"/>
            <w:noProof/>
            <w:color w:val="000000"/>
            <w:sz w:val="23"/>
            <w:szCs w:val="23"/>
          </w:rPr>
          <w:t>http://www.cancer.org/cancer/ovariancancer/detailedguide/ovarian-cancer-key-statistics</w:t>
        </w:r>
      </w:hyperlink>
      <w:r w:rsidRPr="00422E6F">
        <w:rPr>
          <w:rFonts w:ascii="Arial" w:eastAsia="Times New Roman" w:hAnsi="Arial" w:cs="Arial"/>
          <w:noProof/>
          <w:color w:val="000000"/>
          <w:sz w:val="23"/>
          <w:szCs w:val="23"/>
        </w:rPr>
        <w:t>. Updated January 6, 2015; accessed January 15, 2015.</w:t>
      </w:r>
    </w:p>
    <w:p w:rsidR="00422E6F" w:rsidRPr="00422E6F" w:rsidRDefault="00422E6F" w:rsidP="00422E6F">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422E6F">
        <w:rPr>
          <w:rFonts w:ascii="Arial" w:eastAsia="Times New Roman" w:hAnsi="Arial" w:cs="Arial"/>
          <w:noProof/>
          <w:color w:val="000000"/>
          <w:sz w:val="23"/>
          <w:szCs w:val="23"/>
        </w:rPr>
        <w:t>Rauh-Hain JA, Del Carmen MG. Recurrent epithelial ovarian cancer: an update on treatment. </w:t>
      </w:r>
      <w:r w:rsidRPr="00422E6F">
        <w:rPr>
          <w:rFonts w:ascii="Arial" w:eastAsia="Times New Roman" w:hAnsi="Arial" w:cs="Arial"/>
          <w:i/>
          <w:iCs/>
          <w:noProof/>
          <w:color w:val="000000"/>
          <w:sz w:val="23"/>
          <w:szCs w:val="23"/>
        </w:rPr>
        <w:t>Oncology</w:t>
      </w:r>
      <w:r w:rsidRPr="00422E6F">
        <w:rPr>
          <w:rFonts w:ascii="Arial" w:eastAsia="Times New Roman" w:hAnsi="Arial" w:cs="Arial"/>
          <w:noProof/>
          <w:color w:val="000000"/>
          <w:sz w:val="23"/>
          <w:szCs w:val="23"/>
        </w:rPr>
        <w:t>. 2013;27:288-294, 298. </w:t>
      </w:r>
      <w:hyperlink r:id="rId9" w:history="1">
        <w:r w:rsidRPr="00422E6F">
          <w:rPr>
            <w:rFonts w:ascii="Arial" w:eastAsia="Times New Roman" w:hAnsi="Arial" w:cs="Arial"/>
            <w:noProof/>
            <w:color w:val="000000"/>
            <w:sz w:val="23"/>
            <w:szCs w:val="23"/>
          </w:rPr>
          <w:t>http://www.cancernetwork.com/oncology-journal/recurrent-epithelial-ovarian-cancer-update-treatment</w:t>
        </w:r>
      </w:hyperlink>
      <w:r w:rsidRPr="00422E6F">
        <w:rPr>
          <w:rFonts w:ascii="Arial" w:eastAsia="Times New Roman" w:hAnsi="Arial" w:cs="Arial"/>
          <w:noProof/>
          <w:color w:val="000000"/>
          <w:sz w:val="23"/>
          <w:szCs w:val="23"/>
        </w:rPr>
        <w:t>. Published April 15, 2013; ac</w:t>
      </w:r>
      <w:r w:rsidRPr="00422E6F">
        <w:rPr>
          <w:rFonts w:ascii="Arial" w:eastAsia="Times New Roman" w:hAnsi="Arial" w:cs="Arial"/>
          <w:color w:val="000000"/>
          <w:sz w:val="23"/>
          <w:szCs w:val="23"/>
        </w:rPr>
        <w:t>cessed January 15, 2015.</w:t>
      </w:r>
    </w:p>
    <w:sectPr w:rsidR="00422E6F" w:rsidRPr="00422E6F" w:rsidSect="00A0266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2A43"/>
    <w:multiLevelType w:val="multilevel"/>
    <w:tmpl w:val="E2F67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9T9dHZjUuB+wAArIRD90rz8rCM=" w:salt="o1Q/y/9uaoEKc4JQ0m9Y3A=="/>
  <w:defaultTabStop w:val="720"/>
  <w:characterSpacingControl w:val="doNotCompress"/>
  <w:compat>
    <w:useFELayout/>
  </w:compat>
  <w:rsids>
    <w:rsidRoot w:val="00422E6F"/>
    <w:rsid w:val="0018291D"/>
    <w:rsid w:val="00422E6F"/>
    <w:rsid w:val="00A02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6F"/>
  </w:style>
  <w:style w:type="paragraph" w:styleId="Heading4">
    <w:name w:val="heading 4"/>
    <w:basedOn w:val="Normal"/>
    <w:link w:val="Heading4Char"/>
    <w:uiPriority w:val="9"/>
    <w:qFormat/>
    <w:rsid w:val="00422E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2E6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22E6F"/>
  </w:style>
  <w:style w:type="paragraph" w:styleId="NormalWeb">
    <w:name w:val="Normal (Web)"/>
    <w:basedOn w:val="Normal"/>
    <w:uiPriority w:val="99"/>
    <w:semiHidden/>
    <w:unhideWhenUsed/>
    <w:rsid w:val="00422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2E6F"/>
    <w:rPr>
      <w:i/>
      <w:iCs/>
    </w:rPr>
  </w:style>
  <w:style w:type="character" w:styleId="Strong">
    <w:name w:val="Strong"/>
    <w:basedOn w:val="DefaultParagraphFont"/>
    <w:uiPriority w:val="22"/>
    <w:qFormat/>
    <w:rsid w:val="00422E6F"/>
    <w:rPr>
      <w:b/>
      <w:bCs/>
    </w:rPr>
  </w:style>
  <w:style w:type="paragraph" w:styleId="BalloonText">
    <w:name w:val="Balloon Text"/>
    <w:basedOn w:val="Normal"/>
    <w:link w:val="BalloonTextChar"/>
    <w:uiPriority w:val="99"/>
    <w:semiHidden/>
    <w:unhideWhenUsed/>
    <w:rsid w:val="0042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6F"/>
    <w:rPr>
      <w:rFonts w:ascii="Tahoma" w:hAnsi="Tahoma" w:cs="Tahoma"/>
      <w:sz w:val="16"/>
      <w:szCs w:val="16"/>
    </w:rPr>
  </w:style>
  <w:style w:type="character" w:styleId="Hyperlink">
    <w:name w:val="Hyperlink"/>
    <w:basedOn w:val="DefaultParagraphFont"/>
    <w:uiPriority w:val="99"/>
    <w:semiHidden/>
    <w:unhideWhenUsed/>
    <w:rsid w:val="00422E6F"/>
    <w:rPr>
      <w:color w:val="0000FF"/>
      <w:u w:val="single"/>
    </w:rPr>
  </w:style>
</w:styles>
</file>

<file path=word/webSettings.xml><?xml version="1.0" encoding="utf-8"?>
<w:webSettings xmlns:r="http://schemas.openxmlformats.org/officeDocument/2006/relationships" xmlns:w="http://schemas.openxmlformats.org/wordprocessingml/2006/main">
  <w:divs>
    <w:div w:id="126432814">
      <w:bodyDiv w:val="1"/>
      <w:marLeft w:val="0"/>
      <w:marRight w:val="0"/>
      <w:marTop w:val="0"/>
      <w:marBottom w:val="0"/>
      <w:divBdr>
        <w:top w:val="none" w:sz="0" w:space="0" w:color="auto"/>
        <w:left w:val="none" w:sz="0" w:space="0" w:color="auto"/>
        <w:bottom w:val="none" w:sz="0" w:space="0" w:color="auto"/>
        <w:right w:val="none" w:sz="0" w:space="0" w:color="auto"/>
      </w:divBdr>
    </w:div>
    <w:div w:id="628362657">
      <w:bodyDiv w:val="1"/>
      <w:marLeft w:val="0"/>
      <w:marRight w:val="0"/>
      <w:marTop w:val="0"/>
      <w:marBottom w:val="0"/>
      <w:divBdr>
        <w:top w:val="none" w:sz="0" w:space="0" w:color="auto"/>
        <w:left w:val="none" w:sz="0" w:space="0" w:color="auto"/>
        <w:bottom w:val="none" w:sz="0" w:space="0" w:color="auto"/>
        <w:right w:val="none" w:sz="0" w:space="0" w:color="auto"/>
      </w:divBdr>
      <w:divsChild>
        <w:div w:id="1754357547">
          <w:marLeft w:val="0"/>
          <w:marRight w:val="0"/>
          <w:marTop w:val="0"/>
          <w:marBottom w:val="0"/>
          <w:divBdr>
            <w:top w:val="none" w:sz="0" w:space="0" w:color="auto"/>
            <w:left w:val="none" w:sz="0" w:space="0" w:color="auto"/>
            <w:bottom w:val="none" w:sz="0" w:space="0" w:color="auto"/>
            <w:right w:val="none" w:sz="0" w:space="0" w:color="auto"/>
          </w:divBdr>
        </w:div>
        <w:div w:id="282662073">
          <w:marLeft w:val="0"/>
          <w:marRight w:val="0"/>
          <w:marTop w:val="0"/>
          <w:marBottom w:val="0"/>
          <w:divBdr>
            <w:top w:val="none" w:sz="0" w:space="0" w:color="auto"/>
            <w:left w:val="none" w:sz="0" w:space="0" w:color="auto"/>
            <w:bottom w:val="none" w:sz="0" w:space="0" w:color="auto"/>
            <w:right w:val="none" w:sz="0" w:space="0" w:color="auto"/>
          </w:divBdr>
        </w:div>
        <w:div w:id="442918305">
          <w:marLeft w:val="0"/>
          <w:marRight w:val="0"/>
          <w:marTop w:val="75"/>
          <w:marBottom w:val="0"/>
          <w:divBdr>
            <w:top w:val="none" w:sz="0" w:space="0" w:color="auto"/>
            <w:left w:val="none" w:sz="0" w:space="0" w:color="auto"/>
            <w:bottom w:val="none" w:sz="0" w:space="0" w:color="auto"/>
            <w:right w:val="none" w:sz="0" w:space="0" w:color="auto"/>
          </w:divBdr>
        </w:div>
        <w:div w:id="1079210496">
          <w:marLeft w:val="0"/>
          <w:marRight w:val="0"/>
          <w:marTop w:val="0"/>
          <w:marBottom w:val="0"/>
          <w:divBdr>
            <w:top w:val="none" w:sz="0" w:space="0" w:color="auto"/>
            <w:left w:val="none" w:sz="0" w:space="0" w:color="auto"/>
            <w:bottom w:val="none" w:sz="0" w:space="0" w:color="auto"/>
            <w:right w:val="none" w:sz="0" w:space="0" w:color="auto"/>
          </w:divBdr>
          <w:divsChild>
            <w:div w:id="2106682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9237020">
      <w:bodyDiv w:val="1"/>
      <w:marLeft w:val="0"/>
      <w:marRight w:val="0"/>
      <w:marTop w:val="0"/>
      <w:marBottom w:val="0"/>
      <w:divBdr>
        <w:top w:val="none" w:sz="0" w:space="0" w:color="auto"/>
        <w:left w:val="none" w:sz="0" w:space="0" w:color="auto"/>
        <w:bottom w:val="none" w:sz="0" w:space="0" w:color="auto"/>
        <w:right w:val="none" w:sz="0" w:space="0" w:color="auto"/>
      </w:divBdr>
    </w:div>
    <w:div w:id="16273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org/cancer/ovariancancer/detailedguide/ovarian-cancer-key-statistic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clive.com/mail.php?url=http://www.onclive.com/web-exclusives/New-York-State-Awards-Grant-for-First-Stem-Cell-Immunotherapy-Trial-in-Ovarian-Cancer" TargetMode="External"/><Relationship Id="rId11" Type="http://schemas.openxmlformats.org/officeDocument/2006/relationships/theme" Target="theme/theme1.xml"/><Relationship Id="rId5" Type="http://schemas.openxmlformats.org/officeDocument/2006/relationships/hyperlink" Target="http://www.onclive.com/print.php?url=/web-exclusives/New-York-State-Awards-Grant-for-First-Stem-Cell-Immunotherapy-Trial-in-Ovarian-Canc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ncernetwork.com/oncology-journal/recurrent-epithelial-ovarian-cancer-update-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1510</Words>
  <Characters>8611</Characters>
  <Application>Microsoft Office Word</Application>
  <DocSecurity>8</DocSecurity>
  <Lines>71</Lines>
  <Paragraphs>20</Paragraphs>
  <ScaleCrop>false</ScaleCrop>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2015-01-22T02:13:00Z</dcterms:created>
  <dcterms:modified xsi:type="dcterms:W3CDTF">2015-02-01T06:55:00Z</dcterms:modified>
</cp:coreProperties>
</file>